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1138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right="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октября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</w:p>
    <w:p>
      <w:pPr>
        <w:spacing w:before="0" w:after="0"/>
        <w:ind w:right="20"/>
        <w:jc w:val="both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3 Нефтеюганского судебного района Ханты-Мансийского автономного округа – Югры Агзямова Р.В.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и.о. мирового судьи судебного участка № 1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 судебного района Ханты-Мансийского автономного округа – Югры (628309 ХМАО-Югра, г. Нефтеюганск, 1 мкр-н,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Лапшина Геннадия Алексеевича, </w:t>
      </w:r>
      <w:r>
        <w:rPr>
          <w:rStyle w:val="cat-PassportDatagrp-34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8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работающего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генеральным директором ООО «Ламор-Югра»,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и </w:t>
      </w:r>
      <w:r>
        <w:rPr>
          <w:rStyle w:val="cat-PassportDatagrp-35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7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6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15.33.2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Лапшин Г.А., </w:t>
      </w:r>
      <w:r>
        <w:rPr>
          <w:rFonts w:ascii="Times New Roman" w:eastAsia="Times New Roman" w:hAnsi="Times New Roman" w:cs="Times New Roman"/>
          <w:sz w:val="26"/>
          <w:szCs w:val="26"/>
        </w:rPr>
        <w:t>являясь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генеральным директором ООО «Ламор-Югра»,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зарегистрированной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>: ХМАО-Югра, г. Нефтеюганск, Пр-д 6П, стр. 45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нарушение пп.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1-3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 2, п.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ст.11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Федерального Закона от 01.04.1996 № 27-ФЗ «Об индивидуальном (персонифицированном) учете в системе обязательного пенсионного страхования»</w:t>
      </w:r>
      <w:r>
        <w:rPr>
          <w:rFonts w:ascii="Times New Roman" w:eastAsia="Times New Roman" w:hAnsi="Times New Roman" w:cs="Times New Roman"/>
          <w:sz w:val="26"/>
          <w:szCs w:val="26"/>
        </w:rPr>
        <w:t>, несвоевременно 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отдел ПУ и АСВ № 3 УПУ и АСВ ОСФР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ХМАО - 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сведения </w:t>
      </w:r>
      <w:r>
        <w:rPr>
          <w:rFonts w:ascii="Times New Roman" w:eastAsia="Times New Roman" w:hAnsi="Times New Roman" w:cs="Times New Roman"/>
          <w:sz w:val="26"/>
          <w:szCs w:val="26"/>
        </w:rPr>
        <w:t>ПУ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 раздел 1, подраздел 1.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СТАЖ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предоставления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отчета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ЕФС-1 раздел 1, подраздел 1.2 (СТАЖ)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 до 24:00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.01.2024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 сведения представлены </w:t>
      </w:r>
      <w:r>
        <w:rPr>
          <w:rFonts w:ascii="Times New Roman" w:eastAsia="Times New Roman" w:hAnsi="Times New Roman" w:cs="Times New Roman"/>
          <w:sz w:val="26"/>
          <w:szCs w:val="26"/>
        </w:rPr>
        <w:t>07.08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Лапшин Г.А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>, о причинах неявки суд не уведомил, ходатайств об отложении дела от не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поступало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№5 «О некоторых вопросах, возникающих у судов при применении КоАП РФ» и п. 14 постановления Пленума ВС РФ от 27.12.2007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Лапшин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Г.А</w:t>
      </w:r>
      <w:r>
        <w:rPr>
          <w:rFonts w:ascii="Times New Roman" w:eastAsia="Times New Roman" w:hAnsi="Times New Roman" w:cs="Times New Roman"/>
          <w:sz w:val="26"/>
          <w:szCs w:val="26"/>
        </w:rPr>
        <w:t>. в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отсутствие.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Лапшин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Г.А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9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08.10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генеральный </w:t>
      </w:r>
      <w:r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Лапшин Г.А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представил с нарушением установленного законодательством Российской Федерации срока сведения </w:t>
      </w:r>
      <w:r>
        <w:rPr>
          <w:rFonts w:ascii="Times New Roman" w:eastAsia="Times New Roman" w:hAnsi="Times New Roman" w:cs="Times New Roman"/>
          <w:sz w:val="26"/>
          <w:szCs w:val="26"/>
        </w:rPr>
        <w:t>ПУ по форме ЕФС-1 раздел 1, подраздел 1.2 (СТАЖ)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выпиской из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ЕГРЮЛ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ООО «Ламор-Югра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информацией по должностному лицу организации;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отчета по форме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 раздел 1, подраздел 1.2 (СТАЖ)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обращением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07.08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уведомление о времени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09.08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извещением о доставке,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выпиской из журнала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телефонограмм, факсограмм и электронных сообщений, </w:t>
      </w:r>
      <w:r>
        <w:rPr>
          <w:rFonts w:ascii="Times New Roman" w:eastAsia="Times New Roman" w:hAnsi="Times New Roman" w:cs="Times New Roman"/>
          <w:sz w:val="26"/>
          <w:szCs w:val="26"/>
        </w:rPr>
        <w:t>списком внутренних почтовых отправлений,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отчетом об отслеживании отправления с почтовым идентификатором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tabs>
          <w:tab w:val="left" w:pos="567"/>
          <w:tab w:val="left" w:pos="709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акт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выявлении правонарушения от </w:t>
      </w:r>
      <w:r>
        <w:rPr>
          <w:rFonts w:ascii="Times New Roman" w:eastAsia="Times New Roman" w:hAnsi="Times New Roman" w:cs="Times New Roman"/>
          <w:sz w:val="26"/>
          <w:szCs w:val="26"/>
        </w:rPr>
        <w:t>08.098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списком внутренних почтовых отправлений о направлении копии протокола об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выпиской из ПК «Мировые судьи» о привлечении Лапшина Г.А. к административной ответственности по гл. 15 КоАП РФ.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r>
        <w:rPr>
          <w:rFonts w:ascii="Times New Roman" w:eastAsia="Times New Roman" w:hAnsi="Times New Roman" w:cs="Times New Roman"/>
          <w:sz w:val="26"/>
          <w:szCs w:val="26"/>
        </w:rPr>
        <w:t>пп. 1-3 п.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Закона от 01.04.1996 № 27-ФЗ «Об индивидуальном (персонифицированном) учете в системе обязательного пенсионного страхования»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документы:1) страховой номер индивидуального лицевого счета;2) фамилию, имя и отчество;3)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11 Федерального закона от 01.04.1996 № 27-ФЗ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ведения, указанные в подпункте 3 пункта 2 настоящей статьи, представляются страхователями по окончании календарного года не позднее 25-го числа месяца,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следующего за отчетным периодом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нарушение вышеуказанных норм, </w:t>
      </w:r>
      <w:r>
        <w:rPr>
          <w:rFonts w:ascii="Times New Roman" w:eastAsia="Times New Roman" w:hAnsi="Times New Roman" w:cs="Times New Roman"/>
          <w:sz w:val="26"/>
          <w:szCs w:val="26"/>
        </w:rPr>
        <w:t>Лапшин Г.А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в установленные сроки не предоставил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сведения ПУ по форме </w:t>
      </w:r>
      <w:r>
        <w:rPr>
          <w:rFonts w:ascii="Times New Roman" w:eastAsia="Times New Roman" w:hAnsi="Times New Roman" w:cs="Times New Roman"/>
          <w:sz w:val="25"/>
          <w:szCs w:val="25"/>
        </w:rPr>
        <w:t>ЕФС-1 раздел 1, подраздел 1.2 (СТАЖ)</w:t>
      </w:r>
      <w:r>
        <w:rPr>
          <w:rFonts w:ascii="Times New Roman" w:eastAsia="Times New Roman" w:hAnsi="Times New Roman" w:cs="Times New Roman"/>
          <w:sz w:val="25"/>
          <w:szCs w:val="25"/>
        </w:rPr>
        <w:t>. Данны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сведения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представлен</w:t>
      </w:r>
      <w:r>
        <w:rPr>
          <w:rFonts w:ascii="Times New Roman" w:eastAsia="Times New Roman" w:hAnsi="Times New Roman" w:cs="Times New Roman"/>
          <w:sz w:val="25"/>
          <w:szCs w:val="25"/>
        </w:rPr>
        <w:t>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страхователем по телекоммуникационным каналам связи </w:t>
      </w:r>
      <w:r>
        <w:rPr>
          <w:rFonts w:ascii="Times New Roman" w:eastAsia="Times New Roman" w:hAnsi="Times New Roman" w:cs="Times New Roman"/>
          <w:sz w:val="25"/>
          <w:szCs w:val="25"/>
        </w:rPr>
        <w:t>07.08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Статьей 2.4 Кодекса Российской Федерации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Лапшин 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Г.А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ч. 1 ст. 15.33.2 Кодекса Российской Федерации об административных правонарушениях,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равно представление таких сведений в неполном объеме,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исключением случаев,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предусмотренных частью 2 настоящей статьи.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мировой судья учитывает характер совершенного правонарушения, личность лица, привлекаемого к административной ответственности, его имущественное положение.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Кодекса Российской Федерации об административных правонарушениях, мировой судья не усматривает.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 ст.ст. 29.9 ч.1, 29.10, 32.2 Кодекса Российской Федерации об административных правонарушениях, мировой судья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генерального директора ООО «Ламор-Югра» Лапшина Геннадия Алексеевича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15.33.2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400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четыреста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 по реквизитам: наименование получателя платежа - УФК ПО Ханты-Мансийскому автономному округу - Югре (ОСФР по ХМАО - Югре, л/с 04874Ф87010) ИНН получателя платежа - 8601002078 КПП получателя платежа – 860101001 Счет получателя платежа (номер казначейского счета, Р/счет) - 03100643000000018700; Номер счета банка получателя (номер банковского счета, входящего в состав единого казначейского счета, Кор/счет) – 40102810245370000007 Наименование банка получателя — РКЦ Ханты-Мансийск//УФК по Ханты-Мансийскому автономному округу - Югре г. Ханты-Мансийск БИК ТОФК - 007162163 ОКТМО 71 874 000 (г.Нефтеюганск), ОКТМО 71 818 000 (Нефтеюганский район), ОКТМО 71885000 (Пыть-Ях), КБК 797116012300600001140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0412365400395011382415162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за неуплату административного штрафа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срок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tabs>
          <w:tab w:val="left" w:pos="6570"/>
        </w:tabs>
        <w:spacing w:before="0" w:after="0"/>
        <w:ind w:left="1560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Р.В. Агзямова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12"/>
          <w:szCs w:val="12"/>
        </w:rPr>
      </w:pPr>
    </w:p>
    <w:tbl>
      <w:tblPr>
        <w:tblW w:w="10465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05"/>
        <w:gridCol w:w="5660"/>
      </w:tblGrid>
      <w:tr>
        <w:tblPrEx>
          <w:tblW w:w="10465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1"/>
        </w:trPr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ind w:left="567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34rplc-7">
    <w:name w:val="cat-PassportData grp-34 rplc-7"/>
    <w:basedOn w:val="DefaultParagraphFont"/>
  </w:style>
  <w:style w:type="character" w:customStyle="1" w:styleId="cat-UserDefinedgrp-48rplc-8">
    <w:name w:val="cat-UserDefined grp-48 rplc-8"/>
    <w:basedOn w:val="DefaultParagraphFont"/>
  </w:style>
  <w:style w:type="character" w:customStyle="1" w:styleId="cat-PassportDatagrp-35rplc-11">
    <w:name w:val="cat-PassportData grp-35 rplc-11"/>
    <w:basedOn w:val="DefaultParagraphFont"/>
  </w:style>
  <w:style w:type="character" w:customStyle="1" w:styleId="cat-ExternalSystemDefinedgrp-47rplc-12">
    <w:name w:val="cat-ExternalSystemDefined grp-47 rplc-12"/>
    <w:basedOn w:val="DefaultParagraphFont"/>
  </w:style>
  <w:style w:type="character" w:customStyle="1" w:styleId="cat-ExternalSystemDefinedgrp-46rplc-13">
    <w:name w:val="cat-ExternalSystemDefined grp-46 rplc-13"/>
    <w:basedOn w:val="DefaultParagraphFont"/>
  </w:style>
  <w:style w:type="character" w:customStyle="1" w:styleId="cat-UserDefinedgrp-49rplc-27">
    <w:name w:val="cat-UserDefined grp-49 rplc-27"/>
    <w:basedOn w:val="DefaultParagraphFont"/>
  </w:style>
  <w:style w:type="character" w:customStyle="1" w:styleId="cat-UserDefinedgrp-50rplc-55">
    <w:name w:val="cat-UserDefined grp-50 rplc-55"/>
    <w:basedOn w:val="DefaultParagraphFont"/>
  </w:style>
  <w:style w:type="character" w:customStyle="1" w:styleId="cat-UserDefinedgrp-51rplc-58">
    <w:name w:val="cat-UserDefined grp-51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